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09" w:rsidRDefault="00CD1409" w:rsidP="00CD1409">
      <w:pPr>
        <w:jc w:val="center"/>
        <w:rPr>
          <w:rFonts w:ascii="Times" w:hAnsi="Times"/>
          <w:sz w:val="28"/>
        </w:rPr>
      </w:pPr>
      <w:r w:rsidRPr="00CD1409">
        <w:rPr>
          <w:rFonts w:ascii="Times" w:hAnsi="Times"/>
          <w:sz w:val="28"/>
        </w:rPr>
        <w:t>Catechism of the Catholic Church</w:t>
      </w:r>
    </w:p>
    <w:p w:rsidR="00CD1409" w:rsidRDefault="00CD1409" w:rsidP="00CD1409">
      <w:pPr>
        <w:ind w:left="-142"/>
        <w:jc w:val="center"/>
        <w:rPr>
          <w:rFonts w:ascii="Times" w:hAnsi="Times"/>
          <w:sz w:val="28"/>
        </w:rPr>
      </w:pPr>
    </w:p>
    <w:p w:rsidR="00CD1409" w:rsidRDefault="00CD1409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>Catechism = catechesis – instruction in the truth of our faith [oral and written]</w:t>
      </w:r>
    </w:p>
    <w:p w:rsidR="00CD1409" w:rsidRDefault="00CD1409" w:rsidP="00CD1409">
      <w:pPr>
        <w:ind w:left="-142"/>
        <w:jc w:val="center"/>
        <w:rPr>
          <w:rFonts w:ascii="Times" w:hAnsi="Times"/>
          <w:sz w:val="28"/>
        </w:rPr>
      </w:pPr>
    </w:p>
    <w:p w:rsidR="00CD1409" w:rsidRDefault="00CD1409" w:rsidP="00CD1409">
      <w:pPr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The Catechism of the Catholic Church is rooted in </w:t>
      </w:r>
    </w:p>
    <w:p w:rsidR="00CD1409" w:rsidRDefault="00CD1409" w:rsidP="00CD1409">
      <w:pPr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  <w:t>Scripture and Tradition</w:t>
      </w:r>
    </w:p>
    <w:p w:rsidR="00385DCE" w:rsidRDefault="00CD1409" w:rsidP="00CD1409">
      <w:pPr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 w:rsidR="00385DCE"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 xml:space="preserve">Kerygma – </w:t>
      </w:r>
      <w:r w:rsidR="00385DCE">
        <w:rPr>
          <w:rFonts w:ascii="Times" w:hAnsi="Times"/>
          <w:sz w:val="28"/>
        </w:rPr>
        <w:t xml:space="preserve">preaching of the apostles and evangelists.  </w:t>
      </w:r>
    </w:p>
    <w:p w:rsidR="00CD1409" w:rsidRDefault="00385DCE" w:rsidP="00CD1409">
      <w:pPr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 xml:space="preserve">“Didache”, “Q document” The “L” and “M” documents </w:t>
      </w:r>
    </w:p>
    <w:p w:rsidR="00385DCE" w:rsidRDefault="00CD1409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  <w:t xml:space="preserve">Writings and proclamations of the Church Fathers: St. Basil the Great, </w:t>
      </w:r>
    </w:p>
    <w:p w:rsidR="00CD1409" w:rsidRDefault="00385DCE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 w:rsidR="00CD1409">
        <w:rPr>
          <w:rFonts w:ascii="Times" w:hAnsi="Times"/>
          <w:sz w:val="28"/>
        </w:rPr>
        <w:t xml:space="preserve">St. Gregory </w:t>
      </w:r>
      <w:r w:rsidR="00CD1409">
        <w:rPr>
          <w:rFonts w:ascii="Times" w:hAnsi="Times"/>
          <w:sz w:val="28"/>
        </w:rPr>
        <w:tab/>
        <w:t>of Nyssa, St. Augustine, St. Thomas Aquinas…</w:t>
      </w:r>
    </w:p>
    <w:p w:rsidR="00CD1409" w:rsidRDefault="00CD1409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  <w:t xml:space="preserve">Teachings of Church </w:t>
      </w:r>
      <w:r w:rsidR="00385DCE">
        <w:rPr>
          <w:rFonts w:ascii="Times" w:hAnsi="Times"/>
          <w:sz w:val="28"/>
        </w:rPr>
        <w:t xml:space="preserve">Councils, especially the twenty- </w:t>
      </w:r>
      <w:r>
        <w:rPr>
          <w:rFonts w:ascii="Times" w:hAnsi="Times"/>
          <w:sz w:val="28"/>
        </w:rPr>
        <w:t xml:space="preserve">three ecumenical councils.  </w:t>
      </w:r>
    </w:p>
    <w:p w:rsidR="00CD1409" w:rsidRDefault="00385DCE" w:rsidP="00CD1409">
      <w:pPr>
        <w:rPr>
          <w:rFonts w:ascii="Verdana" w:hAnsi="Verdana"/>
          <w:color w:val="000000"/>
          <w:shd w:val="clear" w:color="auto" w:fill="FFFFFF"/>
          <w:lang w:val="en-US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 xml:space="preserve">- these were often called to settle disputes that arose in the church over the </w:t>
      </w: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 xml:space="preserve">  centuries</w:t>
      </w:r>
    </w:p>
    <w:p w:rsidR="00CD1409" w:rsidRDefault="00CD1409" w:rsidP="00CD1409">
      <w:pPr>
        <w:rPr>
          <w:rFonts w:ascii="Verdana" w:hAnsi="Verdana"/>
          <w:color w:val="000000"/>
          <w:shd w:val="clear" w:color="auto" w:fill="FFFFFF"/>
          <w:lang w:val="en-US"/>
        </w:rPr>
      </w:pPr>
    </w:p>
    <w:p w:rsidR="00CD1409" w:rsidRDefault="00CD1409" w:rsidP="00CD1409">
      <w:pPr>
        <w:rPr>
          <w:rFonts w:ascii="Verdana" w:hAnsi="Verdana"/>
          <w:color w:val="000000"/>
          <w:shd w:val="clear" w:color="auto" w:fill="FFFFFF"/>
          <w:lang w:val="en-US"/>
        </w:rPr>
      </w:pPr>
      <w:r w:rsidRPr="00CD1409">
        <w:rPr>
          <w:rFonts w:ascii="Verdana" w:hAnsi="Verdana"/>
          <w:color w:val="000000"/>
          <w:shd w:val="clear" w:color="auto" w:fill="FFFFFF"/>
          <w:lang w:val="en-US"/>
        </w:rPr>
        <w:t>The</w:t>
      </w:r>
      <w:r w:rsidRPr="00CD1409">
        <w:rPr>
          <w:rFonts w:ascii="Verdana" w:hAnsi="Verdana"/>
          <w:color w:val="000000"/>
          <w:lang w:val="en-US"/>
        </w:rPr>
        <w:t> </w:t>
      </w:r>
      <w:hyperlink r:id="rId5" w:history="1">
        <w:r w:rsidRPr="00CD1409">
          <w:rPr>
            <w:rFonts w:ascii="Verdana" w:hAnsi="Verdana"/>
            <w:color w:val="00008B"/>
            <w:u w:val="single"/>
            <w:lang w:val="en-US"/>
          </w:rPr>
          <w:t>Catechism of the Council of Trent</w:t>
        </w:r>
      </w:hyperlink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(</w:t>
      </w:r>
      <w:r w:rsidRPr="00CD1409">
        <w:rPr>
          <w:rFonts w:ascii="Verdana" w:hAnsi="Verdana"/>
          <w:i/>
          <w:color w:val="000000"/>
          <w:lang w:val="en-US"/>
        </w:rPr>
        <w:t>Catechismus Romanus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) is not a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catechism in the ordinary sense of the word. It is rat</w:t>
      </w:r>
      <w:r>
        <w:rPr>
          <w:rFonts w:ascii="Verdana" w:hAnsi="Verdana"/>
          <w:color w:val="000000"/>
          <w:shd w:val="clear" w:color="auto" w:fill="FFFFFF"/>
          <w:lang w:val="en-US"/>
        </w:rPr>
        <w:t xml:space="preserve">her a manual of instruction for 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the</w:t>
      </w:r>
      <w:r w:rsidRPr="00CD1409">
        <w:rPr>
          <w:rFonts w:ascii="Verdana" w:hAnsi="Verdana"/>
          <w:color w:val="000000"/>
          <w:lang w:val="en-US"/>
        </w:rPr>
        <w:t> </w:t>
      </w:r>
      <w:hyperlink r:id="rId6" w:history="1">
        <w:r w:rsidRPr="00CD1409">
          <w:rPr>
            <w:rFonts w:ascii="Verdana" w:hAnsi="Verdana"/>
            <w:color w:val="00008B"/>
            <w:u w:val="single"/>
            <w:lang w:val="en-US"/>
          </w:rPr>
          <w:t>clergy</w:t>
        </w:r>
      </w:hyperlink>
      <w:r w:rsidRPr="00CD1409">
        <w:rPr>
          <w:rFonts w:ascii="Verdana" w:hAnsi="Verdana"/>
          <w:color w:val="000000"/>
          <w:lang w:val="en-US"/>
        </w:rPr>
        <w:t> </w:t>
      </w:r>
      <w:r>
        <w:rPr>
          <w:rFonts w:ascii="Verdana" w:hAnsi="Verdana"/>
          <w:color w:val="000000"/>
          <w:lang w:val="en-US"/>
        </w:rPr>
        <w:t xml:space="preserve">  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(</w:t>
      </w:r>
      <w:r w:rsidRPr="00CD1409">
        <w:rPr>
          <w:rFonts w:ascii="Verdana" w:hAnsi="Verdana"/>
          <w:i/>
          <w:color w:val="000000"/>
          <w:lang w:val="en-US"/>
        </w:rPr>
        <w:t>Catechismus ad Parochos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 xml:space="preserve">) </w:t>
      </w:r>
      <w:r>
        <w:rPr>
          <w:rFonts w:ascii="Verdana" w:hAnsi="Verdana"/>
          <w:color w:val="000000"/>
          <w:shd w:val="clear" w:color="auto" w:fill="FFFFFF"/>
          <w:lang w:val="en-US"/>
        </w:rPr>
        <w:t xml:space="preserve"> 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to enable them to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catechize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those entrusted to their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spiritual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care.</w:t>
      </w:r>
      <w:r>
        <w:rPr>
          <w:rFonts w:ascii="Verdana" w:hAnsi="Verdana"/>
          <w:color w:val="000000"/>
          <w:shd w:val="clear" w:color="auto" w:fill="FFFFFF"/>
          <w:lang w:val="en-US"/>
        </w:rPr>
        <w:t xml:space="preserve">  ( Circa 1566 )</w:t>
      </w:r>
    </w:p>
    <w:p w:rsidR="00CD1409" w:rsidRPr="00CD1409" w:rsidRDefault="00CD1409" w:rsidP="00CD1409">
      <w:pPr>
        <w:rPr>
          <w:rFonts w:ascii="Times" w:hAnsi="Times"/>
          <w:sz w:val="20"/>
          <w:szCs w:val="20"/>
          <w:lang w:val="en-US"/>
        </w:rPr>
      </w:pPr>
      <w:r w:rsidRPr="00CD1409">
        <w:rPr>
          <w:rFonts w:ascii="Verdana" w:hAnsi="Verdana"/>
          <w:color w:val="000000"/>
          <w:shd w:val="clear" w:color="auto" w:fill="FFFFFF"/>
          <w:lang w:val="en-US"/>
        </w:rPr>
        <w:t>The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Council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intended the projected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Catechism</w:t>
      </w:r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to be the</w:t>
      </w:r>
      <w:r w:rsidRPr="00CD1409">
        <w:rPr>
          <w:rFonts w:ascii="Verdana" w:hAnsi="Verdana"/>
          <w:color w:val="000000"/>
          <w:lang w:val="en-US"/>
        </w:rPr>
        <w:t> </w:t>
      </w:r>
      <w:hyperlink r:id="rId7" w:history="1">
        <w:r w:rsidRPr="00CD1409">
          <w:rPr>
            <w:rFonts w:ascii="Verdana" w:hAnsi="Verdana"/>
            <w:color w:val="00008B"/>
            <w:u w:val="single"/>
            <w:lang w:val="en-US"/>
          </w:rPr>
          <w:t>Church's</w:t>
        </w:r>
      </w:hyperlink>
      <w:r w:rsidRPr="00CD1409">
        <w:rPr>
          <w:rFonts w:ascii="Verdana" w:hAnsi="Verdana"/>
          <w:color w:val="000000"/>
          <w:lang w:val="en-US"/>
        </w:rPr>
        <w:t> </w:t>
      </w:r>
      <w:r w:rsidRPr="00CD1409">
        <w:rPr>
          <w:rFonts w:ascii="Verdana" w:hAnsi="Verdana"/>
          <w:color w:val="000000"/>
          <w:shd w:val="clear" w:color="auto" w:fill="FFFFFF"/>
          <w:lang w:val="en-US"/>
        </w:rPr>
        <w:t>official manual of popular instruction.</w:t>
      </w:r>
    </w:p>
    <w:p w:rsidR="00CD1409" w:rsidRPr="00CD1409" w:rsidRDefault="00CD1409" w:rsidP="00831A2A">
      <w:pPr>
        <w:shd w:val="clear" w:color="auto" w:fill="FFFFFF"/>
        <w:spacing w:beforeLines="1" w:afterLines="1"/>
        <w:rPr>
          <w:rFonts w:ascii="Verdana" w:hAnsi="Verdana" w:cs="Times New Roman"/>
          <w:color w:val="000000"/>
          <w:lang w:val="en-US"/>
        </w:rPr>
      </w:pPr>
      <w:r>
        <w:rPr>
          <w:rFonts w:ascii="Verdana" w:hAnsi="Verdana" w:cs="Times New Roman"/>
          <w:color w:val="000000"/>
          <w:lang w:val="en-US"/>
        </w:rPr>
        <w:tab/>
      </w:r>
      <w:r w:rsidRPr="00CD1409">
        <w:rPr>
          <w:rFonts w:ascii="Verdana" w:hAnsi="Verdana" w:cs="Times New Roman"/>
          <w:color w:val="000000"/>
          <w:lang w:val="en-US"/>
        </w:rPr>
        <w:t>It is divided in four parts:</w:t>
      </w:r>
    </w:p>
    <w:p w:rsidR="00E3733A" w:rsidRDefault="00CD1409" w:rsidP="00CD1409">
      <w:pPr>
        <w:shd w:val="clear" w:color="auto" w:fill="FFFFFF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ab/>
      </w:r>
      <w:r>
        <w:rPr>
          <w:rFonts w:ascii="Verdana" w:hAnsi="Verdana"/>
          <w:color w:val="000000"/>
          <w:lang w:val="en-US"/>
        </w:rPr>
        <w:tab/>
      </w:r>
      <w:r w:rsidRPr="00CD1409">
        <w:rPr>
          <w:rFonts w:ascii="Verdana" w:hAnsi="Verdana"/>
          <w:color w:val="000000"/>
          <w:lang w:val="en-US"/>
        </w:rPr>
        <w:t>I. The </w:t>
      </w:r>
      <w:hyperlink r:id="rId8" w:history="1">
        <w:r w:rsidRPr="00CD1409">
          <w:rPr>
            <w:rFonts w:ascii="Verdana" w:hAnsi="Verdana"/>
            <w:color w:val="00008B"/>
            <w:u w:val="single"/>
            <w:lang w:val="en-US"/>
          </w:rPr>
          <w:t>Apostles' Creed</w:t>
        </w:r>
      </w:hyperlink>
      <w:r w:rsidRPr="00CD1409">
        <w:rPr>
          <w:rFonts w:ascii="Verdana" w:hAnsi="Verdana"/>
          <w:color w:val="000000"/>
          <w:lang w:val="en-US"/>
        </w:rPr>
        <w:t>; </w:t>
      </w:r>
      <w:r w:rsidRPr="00CD1409">
        <w:rPr>
          <w:rFonts w:ascii="Verdana" w:hAnsi="Verdana"/>
          <w:color w:val="000000"/>
          <w:lang w:val="en-US"/>
        </w:rPr>
        <w:br/>
      </w:r>
      <w:r>
        <w:rPr>
          <w:rFonts w:ascii="Verdana" w:hAnsi="Verdana"/>
          <w:color w:val="000000"/>
          <w:lang w:val="en-US"/>
        </w:rPr>
        <w:tab/>
      </w:r>
      <w:r>
        <w:rPr>
          <w:rFonts w:ascii="Verdana" w:hAnsi="Verdana"/>
          <w:color w:val="000000"/>
          <w:lang w:val="en-US"/>
        </w:rPr>
        <w:tab/>
      </w:r>
      <w:r w:rsidRPr="00CD1409">
        <w:rPr>
          <w:rFonts w:ascii="Verdana" w:hAnsi="Verdana"/>
          <w:color w:val="000000"/>
          <w:lang w:val="en-US"/>
        </w:rPr>
        <w:t>II. The Sacraments; </w:t>
      </w:r>
      <w:r w:rsidRPr="00CD1409">
        <w:rPr>
          <w:rFonts w:ascii="Verdana" w:hAnsi="Verdana"/>
          <w:color w:val="000000"/>
          <w:lang w:val="en-US"/>
        </w:rPr>
        <w:br/>
      </w:r>
      <w:r>
        <w:rPr>
          <w:rFonts w:ascii="Verdana" w:hAnsi="Verdana"/>
          <w:color w:val="000000"/>
          <w:lang w:val="en-US"/>
        </w:rPr>
        <w:tab/>
      </w:r>
      <w:r>
        <w:rPr>
          <w:rFonts w:ascii="Verdana" w:hAnsi="Verdana"/>
          <w:color w:val="000000"/>
          <w:lang w:val="en-US"/>
        </w:rPr>
        <w:tab/>
      </w:r>
      <w:r w:rsidRPr="00CD1409">
        <w:rPr>
          <w:rFonts w:ascii="Verdana" w:hAnsi="Verdana"/>
          <w:color w:val="000000"/>
          <w:lang w:val="en-US"/>
        </w:rPr>
        <w:t>III. The </w:t>
      </w:r>
      <w:hyperlink r:id="rId9" w:history="1">
        <w:r w:rsidRPr="00CD1409">
          <w:rPr>
            <w:rFonts w:ascii="Verdana" w:hAnsi="Verdana"/>
            <w:color w:val="00008B"/>
            <w:u w:val="single"/>
            <w:lang w:val="en-US"/>
          </w:rPr>
          <w:t>Decalogue</w:t>
        </w:r>
      </w:hyperlink>
      <w:r w:rsidRPr="00CD1409">
        <w:rPr>
          <w:rFonts w:ascii="Verdana" w:hAnsi="Verdana"/>
          <w:color w:val="000000"/>
          <w:lang w:val="en-US"/>
        </w:rPr>
        <w:t>; </w:t>
      </w:r>
      <w:r w:rsidRPr="00CD1409">
        <w:rPr>
          <w:rFonts w:ascii="Verdana" w:hAnsi="Verdana"/>
          <w:color w:val="000000"/>
          <w:lang w:val="en-US"/>
        </w:rPr>
        <w:br/>
      </w:r>
      <w:r>
        <w:rPr>
          <w:rFonts w:ascii="Verdana" w:hAnsi="Verdana"/>
          <w:color w:val="000000"/>
          <w:lang w:val="en-US"/>
        </w:rPr>
        <w:tab/>
      </w:r>
      <w:r>
        <w:rPr>
          <w:rFonts w:ascii="Verdana" w:hAnsi="Verdana"/>
          <w:color w:val="000000"/>
          <w:lang w:val="en-US"/>
        </w:rPr>
        <w:tab/>
      </w:r>
      <w:r w:rsidRPr="00CD1409">
        <w:rPr>
          <w:rFonts w:ascii="Verdana" w:hAnsi="Verdana"/>
          <w:color w:val="000000"/>
          <w:lang w:val="en-US"/>
        </w:rPr>
        <w:t>IV. </w:t>
      </w:r>
      <w:hyperlink r:id="rId10" w:history="1">
        <w:r w:rsidRPr="00CD1409">
          <w:rPr>
            <w:rFonts w:ascii="Verdana" w:hAnsi="Verdana"/>
            <w:color w:val="00008B"/>
            <w:u w:val="single"/>
            <w:lang w:val="en-US"/>
          </w:rPr>
          <w:t>Prayer</w:t>
        </w:r>
      </w:hyperlink>
      <w:r w:rsidRPr="00CD1409">
        <w:rPr>
          <w:rFonts w:ascii="Verdana" w:hAnsi="Verdana"/>
          <w:color w:val="000000"/>
          <w:lang w:val="en-US"/>
        </w:rPr>
        <w:t>, especially The </w:t>
      </w:r>
      <w:hyperlink r:id="rId11" w:history="1">
        <w:r w:rsidRPr="00CD1409">
          <w:rPr>
            <w:rFonts w:ascii="Verdana" w:hAnsi="Verdana"/>
            <w:color w:val="00008B"/>
            <w:u w:val="single"/>
            <w:lang w:val="en-US"/>
          </w:rPr>
          <w:t>Lord's Prayer</w:t>
        </w:r>
      </w:hyperlink>
      <w:r w:rsidRPr="00CD1409">
        <w:rPr>
          <w:rFonts w:ascii="Verdana" w:hAnsi="Verdana"/>
          <w:color w:val="000000"/>
          <w:lang w:val="en-US"/>
        </w:rPr>
        <w:t>.</w:t>
      </w:r>
    </w:p>
    <w:p w:rsidR="00E3733A" w:rsidRDefault="00E3733A" w:rsidP="00CD1409">
      <w:pPr>
        <w:shd w:val="clear" w:color="auto" w:fill="FFFFFF"/>
        <w:rPr>
          <w:rFonts w:ascii="Verdana" w:hAnsi="Verdana"/>
          <w:color w:val="000000"/>
          <w:lang w:val="en-US"/>
        </w:rPr>
      </w:pPr>
    </w:p>
    <w:p w:rsidR="00385DCE" w:rsidRDefault="00E3733A" w:rsidP="00CD1409">
      <w:pPr>
        <w:shd w:val="clear" w:color="auto" w:fill="FFFFFF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Code of Canon Law</w:t>
      </w:r>
    </w:p>
    <w:p w:rsidR="00385DCE" w:rsidRDefault="00385DCE" w:rsidP="00CD1409">
      <w:pPr>
        <w:shd w:val="clear" w:color="auto" w:fill="FFFFFF"/>
        <w:rPr>
          <w:rFonts w:ascii="Verdana" w:hAnsi="Verdana"/>
          <w:color w:val="000000"/>
          <w:lang w:val="en-US"/>
        </w:rPr>
      </w:pPr>
    </w:p>
    <w:p w:rsidR="00F35E6A" w:rsidRDefault="00385DCE" w:rsidP="00CD1409">
      <w:pPr>
        <w:shd w:val="clear" w:color="auto" w:fill="FFFFFF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>Baltimore Catechism and other national books of instruction were produced in the 18</w:t>
      </w:r>
      <w:r w:rsidRPr="00385DCE">
        <w:rPr>
          <w:rFonts w:ascii="Verdana" w:hAnsi="Verdana"/>
          <w:color w:val="000000"/>
          <w:vertAlign w:val="superscript"/>
          <w:lang w:val="en-US"/>
        </w:rPr>
        <w:t>th</w:t>
      </w:r>
      <w:r>
        <w:rPr>
          <w:rFonts w:ascii="Verdana" w:hAnsi="Verdana"/>
          <w:color w:val="000000"/>
          <w:lang w:val="en-US"/>
        </w:rPr>
        <w:t xml:space="preserve"> century in response to numerous challenges to the teaching of the church.  </w:t>
      </w:r>
    </w:p>
    <w:p w:rsidR="00F35E6A" w:rsidRDefault="00F35E6A" w:rsidP="00CD1409">
      <w:pPr>
        <w:shd w:val="clear" w:color="auto" w:fill="FFFFFF"/>
        <w:rPr>
          <w:rFonts w:ascii="Verdana" w:hAnsi="Verdana"/>
          <w:color w:val="000000"/>
          <w:lang w:val="en-US"/>
        </w:rPr>
      </w:pPr>
      <w:r>
        <w:rPr>
          <w:rFonts w:ascii="Verdana" w:hAnsi="Verdana"/>
          <w:color w:val="000000"/>
          <w:lang w:val="en-US"/>
        </w:rPr>
        <w:tab/>
        <w:t xml:space="preserve">These early manuals of </w:t>
      </w:r>
      <w:r w:rsidR="00B57D86">
        <w:rPr>
          <w:rFonts w:ascii="Verdana" w:hAnsi="Verdana"/>
          <w:color w:val="000000"/>
          <w:lang w:val="en-US"/>
        </w:rPr>
        <w:t>instruction</w:t>
      </w:r>
      <w:bookmarkStart w:id="0" w:name="_GoBack"/>
      <w:bookmarkEnd w:id="0"/>
      <w:r>
        <w:rPr>
          <w:rFonts w:ascii="Verdana" w:hAnsi="Verdana"/>
          <w:color w:val="000000"/>
          <w:lang w:val="en-US"/>
        </w:rPr>
        <w:t xml:space="preserve"> expected all Catholic (especially children) to know by memory Lord’s Prayer, Hail Mary, Ten Commandments, Seven Sacraments, the Precepts of the Church and the Spiritual and Corporal Works of Mercy</w:t>
      </w:r>
    </w:p>
    <w:p w:rsidR="00F019D0" w:rsidRDefault="00F019D0" w:rsidP="00CD1409">
      <w:pPr>
        <w:shd w:val="clear" w:color="auto" w:fill="FFFFFF"/>
        <w:rPr>
          <w:rFonts w:ascii="Times" w:hAnsi="Times"/>
          <w:color w:val="000000"/>
          <w:sz w:val="28"/>
          <w:lang w:val="en-US"/>
        </w:rPr>
      </w:pPr>
    </w:p>
    <w:p w:rsidR="00385DCE" w:rsidRPr="00F019D0" w:rsidRDefault="00E3733A" w:rsidP="00CD1409">
      <w:pPr>
        <w:shd w:val="clear" w:color="auto" w:fill="FFFFFF"/>
        <w:rPr>
          <w:rFonts w:ascii="Times" w:hAnsi="Times"/>
          <w:color w:val="000000"/>
          <w:sz w:val="28"/>
          <w:lang w:val="en-US"/>
        </w:rPr>
      </w:pPr>
      <w:r w:rsidRPr="00F019D0">
        <w:rPr>
          <w:rFonts w:ascii="Times" w:hAnsi="Times"/>
          <w:color w:val="000000"/>
          <w:sz w:val="28"/>
          <w:lang w:val="en-US"/>
        </w:rPr>
        <w:t>Catechisms that were produced locally must contain a seal of a local bishop</w:t>
      </w:r>
    </w:p>
    <w:p w:rsidR="00956F4D" w:rsidRPr="00F019D0" w:rsidRDefault="00E3733A" w:rsidP="00956F4D">
      <w:pPr>
        <w:rPr>
          <w:rFonts w:ascii="Times" w:hAnsi="Times"/>
          <w:sz w:val="28"/>
          <w:szCs w:val="20"/>
          <w:lang w:val="en-US"/>
        </w:rPr>
      </w:pPr>
      <w:r w:rsidRPr="00F019D0">
        <w:rPr>
          <w:rFonts w:ascii="Times" w:hAnsi="Times"/>
          <w:sz w:val="28"/>
          <w:szCs w:val="20"/>
          <w:lang w:val="en-US"/>
        </w:rPr>
        <w:t xml:space="preserve"> known  as the Imprimatur and indicating that this document has </w:t>
      </w:r>
      <w:r w:rsidR="00CD1409" w:rsidRPr="00F019D0">
        <w:rPr>
          <w:rFonts w:ascii="Times" w:hAnsi="Times"/>
          <w:sz w:val="28"/>
          <w:szCs w:val="20"/>
          <w:lang w:val="en-US"/>
        </w:rPr>
        <w:t xml:space="preserve"> </w:t>
      </w:r>
      <w:r w:rsidRPr="00F019D0">
        <w:rPr>
          <w:rFonts w:ascii="Times" w:hAnsi="Times"/>
          <w:sz w:val="28"/>
          <w:szCs w:val="20"/>
          <w:lang w:val="en-US"/>
        </w:rPr>
        <w:t xml:space="preserve">Nihil Obstat – no obstacles to the truth of the faith.  </w:t>
      </w:r>
    </w:p>
    <w:p w:rsidR="00F019D0" w:rsidRDefault="00F019D0" w:rsidP="00956F4D">
      <w:pPr>
        <w:rPr>
          <w:rFonts w:ascii="Times" w:hAnsi="Times"/>
          <w:color w:val="000000"/>
          <w:sz w:val="28"/>
          <w:shd w:val="clear" w:color="auto" w:fill="FFFFFF"/>
          <w:lang w:val="en-US"/>
        </w:rPr>
      </w:pPr>
    </w:p>
    <w:p w:rsidR="00956F4D" w:rsidRPr="00F019D0" w:rsidRDefault="00956F4D" w:rsidP="00956F4D">
      <w:pPr>
        <w:rPr>
          <w:rFonts w:ascii="Times" w:hAnsi="Times"/>
          <w:sz w:val="28"/>
          <w:szCs w:val="20"/>
          <w:lang w:val="en-US"/>
        </w:rPr>
      </w:pPr>
      <w:r w:rsidRPr="00F019D0">
        <w:rPr>
          <w:rFonts w:ascii="Times" w:hAnsi="Times"/>
          <w:color w:val="000000"/>
          <w:sz w:val="28"/>
          <w:shd w:val="clear" w:color="auto" w:fill="FFFFFF"/>
          <w:lang w:val="en-US"/>
        </w:rPr>
        <w:t>A</w:t>
      </w:r>
      <w:r w:rsidRPr="00F019D0">
        <w:rPr>
          <w:rFonts w:ascii="Times" w:hAnsi="Times"/>
          <w:color w:val="000000"/>
          <w:sz w:val="28"/>
          <w:lang w:val="en-US"/>
        </w:rPr>
        <w:t> </w:t>
      </w:r>
      <w:r w:rsidRPr="00F019D0">
        <w:rPr>
          <w:rFonts w:ascii="Times" w:hAnsi="Times"/>
          <w:color w:val="000000"/>
          <w:sz w:val="28"/>
          <w:shd w:val="clear" w:color="auto" w:fill="FFFFFF"/>
          <w:lang w:val="en-US"/>
        </w:rPr>
        <w:t>catechism is of the greatest use both to the teacher and the scholar. To the teacher it is a guide as to the subjects to be taught, the order of dealing with them, and the choice of words in which the instruction should be conveyed; above all, it is the best means of securing uniformity and correctness of</w:t>
      </w:r>
      <w:r w:rsidRPr="00F019D0">
        <w:rPr>
          <w:rFonts w:ascii="Times" w:hAnsi="Times"/>
          <w:color w:val="000000"/>
          <w:sz w:val="28"/>
          <w:lang w:val="en-US"/>
        </w:rPr>
        <w:t> </w:t>
      </w:r>
      <w:r w:rsidRPr="00F019D0">
        <w:rPr>
          <w:rFonts w:ascii="Times" w:hAnsi="Times"/>
          <w:color w:val="000000"/>
          <w:sz w:val="28"/>
          <w:shd w:val="clear" w:color="auto" w:fill="FFFFFF"/>
          <w:lang w:val="en-US"/>
        </w:rPr>
        <w:t>doctrinal  and</w:t>
      </w:r>
      <w:r w:rsidRPr="00F019D0">
        <w:rPr>
          <w:rFonts w:ascii="Times" w:hAnsi="Times"/>
          <w:color w:val="000000"/>
          <w:sz w:val="28"/>
          <w:lang w:val="en-US"/>
        </w:rPr>
        <w:t> </w:t>
      </w:r>
      <w:r w:rsidRPr="00F019D0">
        <w:rPr>
          <w:rFonts w:ascii="Times" w:hAnsi="Times"/>
          <w:color w:val="000000"/>
          <w:sz w:val="28"/>
          <w:shd w:val="clear" w:color="auto" w:fill="FFFFFF"/>
          <w:lang w:val="en-US"/>
        </w:rPr>
        <w:t>moral</w:t>
      </w:r>
      <w:r w:rsidRPr="00F019D0">
        <w:rPr>
          <w:rFonts w:ascii="Times" w:hAnsi="Times"/>
          <w:color w:val="000000"/>
          <w:sz w:val="28"/>
          <w:lang w:val="en-US"/>
        </w:rPr>
        <w:t> </w:t>
      </w:r>
      <w:r w:rsidRPr="00F019D0">
        <w:rPr>
          <w:rFonts w:ascii="Times" w:hAnsi="Times"/>
          <w:color w:val="000000"/>
          <w:sz w:val="28"/>
          <w:shd w:val="clear" w:color="auto" w:fill="FFFFFF"/>
          <w:lang w:val="en-US"/>
        </w:rPr>
        <w:t xml:space="preserve">teaching.        </w:t>
      </w:r>
    </w:p>
    <w:p w:rsidR="00E3733A" w:rsidRPr="00E3733A" w:rsidRDefault="00956F4D" w:rsidP="00E3733A">
      <w:pPr>
        <w:rPr>
          <w:rFonts w:ascii="Times" w:hAnsi="Times"/>
          <w:sz w:val="28"/>
          <w:szCs w:val="20"/>
          <w:lang w:val="en-US"/>
        </w:rPr>
      </w:pPr>
      <w:r>
        <w:rPr>
          <w:rFonts w:ascii="Times" w:hAnsi="Times"/>
          <w:sz w:val="28"/>
          <w:szCs w:val="20"/>
          <w:lang w:val="en-US"/>
        </w:rPr>
        <w:t xml:space="preserve">    </w:t>
      </w:r>
    </w:p>
    <w:p w:rsidR="00275B7D" w:rsidRDefault="00275B7D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In the scheme of things we have a wide variety of expressions within our Catholic communion.  </w:t>
      </w:r>
    </w:p>
    <w:p w:rsidR="00275B7D" w:rsidRDefault="00275B7D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  <w:t>Conservative</w:t>
      </w:r>
      <w:r w:rsidR="00F019D0">
        <w:rPr>
          <w:rFonts w:ascii="Times" w:hAnsi="Times"/>
          <w:sz w:val="28"/>
        </w:rPr>
        <w:t xml:space="preserve"> – strict translation of original documents </w:t>
      </w:r>
    </w:p>
    <w:p w:rsidR="00F019D0" w:rsidRDefault="00275B7D" w:rsidP="00F019D0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  <w:t>Liberal</w:t>
      </w:r>
      <w:r w:rsidR="00F019D0">
        <w:rPr>
          <w:rFonts w:ascii="Times" w:hAnsi="Times"/>
          <w:sz w:val="28"/>
        </w:rPr>
        <w:t>-attempted to interpret ideas according to the present situation of the faithful</w:t>
      </w:r>
    </w:p>
    <w:p w:rsidR="00275B7D" w:rsidRDefault="00275B7D" w:rsidP="00CD1409">
      <w:pPr>
        <w:rPr>
          <w:rFonts w:ascii="Times" w:hAnsi="Times"/>
          <w:sz w:val="28"/>
        </w:rPr>
      </w:pPr>
    </w:p>
    <w:p w:rsidR="00275B7D" w:rsidRDefault="00275B7D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These expressions developed because of the variety of scholarship in various countries.  </w:t>
      </w:r>
      <w:r w:rsidR="00F019D0">
        <w:rPr>
          <w:rFonts w:ascii="Times" w:hAnsi="Times"/>
          <w:sz w:val="28"/>
        </w:rPr>
        <w:t xml:space="preserve">Some theologians, bishops and priests hold varying ideas about what the Church teaches and believes.  </w:t>
      </w:r>
    </w:p>
    <w:p w:rsidR="00275B7D" w:rsidRDefault="00275B7D" w:rsidP="00CD1409">
      <w:pPr>
        <w:rPr>
          <w:rFonts w:ascii="Times" w:hAnsi="Times"/>
          <w:sz w:val="28"/>
        </w:rPr>
      </w:pPr>
    </w:p>
    <w:p w:rsidR="00C24621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>Challenges:  How to teach the truths of the Catholic faith:</w:t>
      </w:r>
    </w:p>
    <w:p w:rsidR="00C24621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>Great Schism – 1054</w:t>
      </w:r>
    </w:p>
    <w:p w:rsidR="00C24621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>Second Great Schism- 1378-1415</w:t>
      </w:r>
    </w:p>
    <w:p w:rsidR="005E0328" w:rsidRDefault="005E0328" w:rsidP="005E0328">
      <w:pPr>
        <w:pStyle w:val="ListParagraph"/>
        <w:numPr>
          <w:ilvl w:val="0"/>
          <w:numId w:val="1"/>
        </w:numPr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three popes </w:t>
      </w:r>
    </w:p>
    <w:p w:rsidR="00130A36" w:rsidRPr="00130A36" w:rsidRDefault="005E0328" w:rsidP="00130A36">
      <w:pPr>
        <w:rPr>
          <w:rFonts w:ascii="Times" w:hAnsi="Times"/>
          <w:color w:val="000000"/>
          <w:sz w:val="28"/>
          <w:lang w:val="en-US"/>
        </w:rPr>
      </w:pPr>
      <w:r w:rsidRPr="005E0328">
        <w:rPr>
          <w:rFonts w:ascii="Times" w:hAnsi="Times"/>
          <w:sz w:val="28"/>
        </w:rPr>
        <w:t xml:space="preserve"> </w:t>
      </w: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</w:r>
      <w:r w:rsidRPr="00130A36">
        <w:rPr>
          <w:rFonts w:ascii="Times" w:hAnsi="Times"/>
          <w:sz w:val="28"/>
        </w:rPr>
        <w:t xml:space="preserve">Rome  </w:t>
      </w:r>
      <w:r w:rsidRPr="00130A36">
        <w:rPr>
          <w:rFonts w:ascii="Times" w:hAnsi="Times"/>
          <w:color w:val="000000"/>
          <w:sz w:val="28"/>
          <w:lang w:val="en-US"/>
        </w:rPr>
        <w:t> </w:t>
      </w:r>
      <w:r w:rsidR="00130A36" w:rsidRPr="00130A36">
        <w:rPr>
          <w:rFonts w:ascii="Times" w:hAnsi="Times"/>
          <w:color w:val="000000"/>
          <w:sz w:val="28"/>
          <w:lang w:val="en-US"/>
        </w:rPr>
        <w:tab/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>Nicholas V</w:t>
      </w:r>
      <w:r w:rsidR="00130A36"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>,</w:t>
      </w:r>
      <w:r w:rsid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 xml:space="preserve"> </w:t>
      </w:r>
      <w:r w:rsidR="00130A36"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 xml:space="preserve">Urban VI, Boniface IX, </w:t>
      </w:r>
    </w:p>
    <w:p w:rsidR="00130A36" w:rsidRPr="00130A36" w:rsidRDefault="00130A36" w:rsidP="00130A36">
      <w:pPr>
        <w:rPr>
          <w:rFonts w:ascii="Times" w:hAnsi="Times"/>
          <w:i/>
          <w:color w:val="000000"/>
          <w:sz w:val="28"/>
          <w:shd w:val="clear" w:color="auto" w:fill="FFFFFF"/>
          <w:lang w:val="en-US"/>
        </w:rPr>
      </w:pPr>
      <w:r w:rsidRPr="00130A36">
        <w:rPr>
          <w:rFonts w:ascii="Times" w:hAnsi="Times"/>
          <w:sz w:val="28"/>
          <w:szCs w:val="20"/>
          <w:lang w:val="en-US"/>
        </w:rPr>
        <w:tab/>
      </w:r>
      <w:r w:rsidRPr="00130A36">
        <w:rPr>
          <w:rFonts w:ascii="Times" w:hAnsi="Times"/>
          <w:sz w:val="28"/>
          <w:szCs w:val="20"/>
          <w:lang w:val="en-US"/>
        </w:rPr>
        <w:tab/>
      </w:r>
      <w:r w:rsidRPr="00130A36">
        <w:rPr>
          <w:rFonts w:ascii="Times" w:hAnsi="Times"/>
          <w:sz w:val="28"/>
          <w:szCs w:val="20"/>
          <w:lang w:val="en-US"/>
        </w:rPr>
        <w:tab/>
      </w:r>
      <w:r w:rsidRPr="00130A36">
        <w:rPr>
          <w:rFonts w:ascii="Times" w:hAnsi="Times"/>
          <w:sz w:val="28"/>
          <w:szCs w:val="20"/>
          <w:lang w:val="en-US"/>
        </w:rPr>
        <w:tab/>
      </w:r>
      <w:r w:rsidR="00C24621" w:rsidRPr="00130A36">
        <w:rPr>
          <w:rFonts w:ascii="Times" w:hAnsi="Times"/>
          <w:sz w:val="28"/>
        </w:rPr>
        <w:t xml:space="preserve">Avignon  </w:t>
      </w:r>
      <w:r w:rsidRPr="00130A36">
        <w:rPr>
          <w:rFonts w:ascii="Times" w:hAnsi="Times"/>
          <w:sz w:val="28"/>
        </w:rPr>
        <w:tab/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>Clem VII,  Alexander V, John XXIII</w:t>
      </w:r>
    </w:p>
    <w:p w:rsidR="00130A36" w:rsidRPr="00130A36" w:rsidRDefault="00130A36" w:rsidP="00130A36">
      <w:pPr>
        <w:rPr>
          <w:rFonts w:ascii="Times" w:hAnsi="Times"/>
          <w:i/>
          <w:color w:val="000000"/>
          <w:sz w:val="28"/>
          <w:shd w:val="clear" w:color="auto" w:fill="FFFFFF"/>
          <w:lang w:val="en-US"/>
        </w:rPr>
      </w:pP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ab/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ab/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ab/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ab/>
      </w:r>
      <w:r w:rsidRPr="00130A36">
        <w:rPr>
          <w:rFonts w:ascii="Times" w:hAnsi="Times"/>
          <w:color w:val="000000"/>
          <w:sz w:val="28"/>
          <w:shd w:val="clear" w:color="auto" w:fill="FFFFFF"/>
          <w:lang w:val="en-US"/>
        </w:rPr>
        <w:t>Third Pope</w:t>
      </w:r>
      <w:r w:rsidRPr="00130A36">
        <w:rPr>
          <w:rFonts w:ascii="Times" w:hAnsi="Times"/>
          <w:i/>
          <w:color w:val="000000"/>
          <w:sz w:val="28"/>
          <w:shd w:val="clear" w:color="auto" w:fill="FFFFFF"/>
          <w:lang w:val="en-US"/>
        </w:rPr>
        <w:tab/>
        <w:t xml:space="preserve">Benedict XIII,  Greg XII </w:t>
      </w:r>
    </w:p>
    <w:p w:rsidR="00130A36" w:rsidRDefault="00130A36" w:rsidP="00130A36">
      <w:pPr>
        <w:rPr>
          <w:rFonts w:ascii="Trebuchet MS" w:hAnsi="Trebuchet MS"/>
          <w:i/>
          <w:color w:val="000000"/>
          <w:shd w:val="clear" w:color="auto" w:fill="FFFFFF"/>
          <w:lang w:val="en-US"/>
        </w:rPr>
      </w:pPr>
    </w:p>
    <w:p w:rsidR="00130A36" w:rsidRDefault="00130A36" w:rsidP="00130A36">
      <w:pPr>
        <w:rPr>
          <w:rFonts w:ascii="Trebuchet MS" w:hAnsi="Trebuchet MS"/>
          <w:i/>
          <w:color w:val="000000"/>
          <w:shd w:val="clear" w:color="auto" w:fill="FFFFFF"/>
          <w:lang w:val="en-US"/>
        </w:rPr>
      </w:pPr>
      <w:r>
        <w:rPr>
          <w:rFonts w:ascii="Trebuchet MS" w:hAnsi="Trebuchet MS"/>
          <w:i/>
          <w:color w:val="000000"/>
          <w:shd w:val="clear" w:color="auto" w:fill="FFFFFF"/>
          <w:lang w:val="en-US"/>
        </w:rPr>
        <w:t xml:space="preserve">In 1415 Martin V was elected the Pope and all others declared imposters at a Council </w:t>
      </w:r>
    </w:p>
    <w:p w:rsidR="00C24621" w:rsidRPr="00130A36" w:rsidRDefault="00C24621" w:rsidP="00130A36">
      <w:pPr>
        <w:rPr>
          <w:rFonts w:ascii="Times" w:hAnsi="Times"/>
          <w:sz w:val="20"/>
          <w:szCs w:val="20"/>
          <w:lang w:val="en-US"/>
        </w:rPr>
      </w:pPr>
    </w:p>
    <w:p w:rsidR="00C24621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>Protestant Reformation – 1521 ff</w:t>
      </w:r>
    </w:p>
    <w:p w:rsidR="00C24621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</w:p>
    <w:p w:rsidR="00130A36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 w:rsidR="00130A36"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 xml:space="preserve">French Revolution </w:t>
      </w:r>
      <w:r w:rsidR="00130A36">
        <w:rPr>
          <w:rFonts w:ascii="Times" w:hAnsi="Times"/>
          <w:sz w:val="28"/>
        </w:rPr>
        <w:t>–</w:t>
      </w:r>
      <w:r>
        <w:rPr>
          <w:rFonts w:ascii="Times" w:hAnsi="Times"/>
          <w:sz w:val="28"/>
        </w:rPr>
        <w:t xml:space="preserve"> </w:t>
      </w:r>
    </w:p>
    <w:p w:rsidR="00130A36" w:rsidRDefault="00130A36" w:rsidP="00CD1409">
      <w:pPr>
        <w:rPr>
          <w:rFonts w:ascii="Times" w:hAnsi="Times"/>
          <w:sz w:val="28"/>
        </w:rPr>
      </w:pPr>
    </w:p>
    <w:p w:rsidR="00130A36" w:rsidRDefault="00130A36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>Industrial Revolution</w:t>
      </w:r>
    </w:p>
    <w:p w:rsidR="00130A36" w:rsidRDefault="00130A36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</w:p>
    <w:p w:rsidR="00C24621" w:rsidRDefault="00130A36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ab/>
      </w:r>
      <w:r>
        <w:rPr>
          <w:rFonts w:ascii="Times" w:hAnsi="Times"/>
          <w:sz w:val="28"/>
        </w:rPr>
        <w:tab/>
        <w:t>Enlightenment</w:t>
      </w:r>
    </w:p>
    <w:p w:rsidR="00C24621" w:rsidRDefault="00C24621" w:rsidP="00CD1409">
      <w:pPr>
        <w:rPr>
          <w:rFonts w:ascii="Times" w:hAnsi="Times"/>
          <w:sz w:val="28"/>
        </w:rPr>
      </w:pPr>
    </w:p>
    <w:p w:rsidR="00CD1409" w:rsidRPr="00CD1409" w:rsidRDefault="00C24621" w:rsidP="00CD1409">
      <w:pPr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The Catechism of Catholic Church </w:t>
      </w:r>
    </w:p>
    <w:sectPr w:rsidR="00CD1409" w:rsidRPr="00CD1409" w:rsidSect="00956F4D">
      <w:pgSz w:w="12240" w:h="15840"/>
      <w:pgMar w:top="1440" w:right="900" w:bottom="993" w:left="993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00AD"/>
    <w:multiLevelType w:val="hybridMultilevel"/>
    <w:tmpl w:val="81B6C2F8"/>
    <w:lvl w:ilvl="0" w:tplc="4E8018CA">
      <w:start w:val="1"/>
      <w:numFmt w:val="bullet"/>
      <w:lvlText w:val="-"/>
      <w:lvlJc w:val="left"/>
      <w:pPr>
        <w:ind w:left="25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D1409"/>
    <w:rsid w:val="00130A36"/>
    <w:rsid w:val="00275B7D"/>
    <w:rsid w:val="00385DCE"/>
    <w:rsid w:val="00555CDA"/>
    <w:rsid w:val="005E0328"/>
    <w:rsid w:val="00831A2A"/>
    <w:rsid w:val="00956F4D"/>
    <w:rsid w:val="00B57D86"/>
    <w:rsid w:val="00C0276A"/>
    <w:rsid w:val="00C03D62"/>
    <w:rsid w:val="00C24621"/>
    <w:rsid w:val="00CD1409"/>
    <w:rsid w:val="00E3733A"/>
    <w:rsid w:val="00F019D0"/>
    <w:rsid w:val="00F35E6A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7AC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uiPriority w:val="99"/>
    <w:rsid w:val="00CD140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D1409"/>
  </w:style>
  <w:style w:type="character" w:styleId="Emphasis">
    <w:name w:val="Emphasis"/>
    <w:basedOn w:val="DefaultParagraphFont"/>
    <w:uiPriority w:val="20"/>
    <w:rsid w:val="00CD1409"/>
    <w:rPr>
      <w:i/>
    </w:rPr>
  </w:style>
  <w:style w:type="paragraph" w:styleId="NormalWeb">
    <w:name w:val="Normal (Web)"/>
    <w:basedOn w:val="Normal"/>
    <w:uiPriority w:val="99"/>
    <w:rsid w:val="00CD1409"/>
    <w:pPr>
      <w:spacing w:beforeLines="1" w:afterLines="1"/>
    </w:pPr>
    <w:rPr>
      <w:rFonts w:ascii="Times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E0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56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microsoft.com/office/2007/relationships/stylesWithEffects" Target="stylesWithEffects.xml"/><Relationship Id="rId4" Type="http://schemas.openxmlformats.org/officeDocument/2006/relationships/webSettings" Target="webSettings.xml"/><Relationship Id="rId7" Type="http://schemas.openxmlformats.org/officeDocument/2006/relationships/hyperlink" Target="http://www.newadvent.org/cathen/03744a.htm" TargetMode="External"/><Relationship Id="rId11" Type="http://schemas.openxmlformats.org/officeDocument/2006/relationships/hyperlink" Target="http://www.newadvent.org/cathen/09356a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ewadvent.org/cathen/04049b.htm" TargetMode="External"/><Relationship Id="rId8" Type="http://schemas.openxmlformats.org/officeDocument/2006/relationships/hyperlink" Target="http://www.newadvent.org/cathen/01629a.htm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www.newadvent.org/cathen/12345b.htm" TargetMode="External"/><Relationship Id="rId5" Type="http://schemas.openxmlformats.org/officeDocument/2006/relationships/hyperlink" Target="http://www.newadvent.org/cathen/13120c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newadvent.org/cathen/04664a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Macintosh Word</Application>
  <DocSecurity>0</DocSecurity>
  <Lines>23</Lines>
  <Paragraphs>5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Bouchard Thomas and Chanèle</dc:creator>
  <cp:keywords/>
  <cp:lastModifiedBy>Bouchard Thomas and Chanèle</cp:lastModifiedBy>
  <cp:revision>2</cp:revision>
  <dcterms:created xsi:type="dcterms:W3CDTF">2012-04-02T01:35:00Z</dcterms:created>
  <dcterms:modified xsi:type="dcterms:W3CDTF">2012-04-02T01:35:00Z</dcterms:modified>
</cp:coreProperties>
</file>